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Verdana" w:hAnsi="Verdana"/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line">
              <wp:posOffset>0</wp:posOffset>
            </wp:positionV>
            <wp:extent cx="3571875" cy="962025"/>
            <wp:effectExtent l="0" t="0" r="0" b="0"/>
            <wp:wrapSquare wrapText="bothSides" distL="57150" distR="57150" distT="57150" distB="57150"/>
            <wp:docPr id="1073741825" name="officeArt object" descr="Copy of sterre vianen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py of sterre vianen (2).png" descr="Copy of sterre vianen (2)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163" t="25523" r="12609" b="20502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 xml:space="preserve">  </w:t>
      </w:r>
    </w:p>
    <w:p>
      <w:pPr>
        <w:pStyle w:val="Normal.0"/>
      </w:pP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</w:pPr>
      <w:r>
        <w:rPr>
          <w:rtl w:val="0"/>
          <w:lang w:val="nl-NL"/>
        </w:rPr>
        <w:t>BEHANDELOVEREENKOMST</w:t>
        <w:tab/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nl-NL"/>
        </w:rPr>
        <w:t>Naam behandelaar:</w:t>
      </w:r>
      <w:r>
        <w:rPr>
          <w:rtl w:val="0"/>
        </w:rPr>
        <w:tab/>
        <w:tab/>
        <w:t>Karin Scharff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nl-NL"/>
        </w:rPr>
        <w:t>Naam praktijk:</w:t>
      </w:r>
      <w:r>
        <w:rPr>
          <w:rtl w:val="0"/>
        </w:rPr>
        <w:tab/>
        <w:tab/>
        <w:tab/>
        <w:t>Sterre Vianen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nl-NL"/>
        </w:rPr>
        <w:t>Adres praktijk:</w:t>
      </w:r>
      <w:r>
        <w:rPr>
          <w:rtl w:val="0"/>
        </w:rPr>
        <w:tab/>
        <w:tab/>
        <w:tab/>
        <w:t>Hof van Batenstein 9 4</w:t>
      </w:r>
      <w:r>
        <w:rPr>
          <w:vertAlign w:val="superscript"/>
          <w:rtl w:val="0"/>
          <w:lang w:val="nl-NL"/>
        </w:rPr>
        <w:t>e</w:t>
      </w:r>
      <w:r>
        <w:rPr>
          <w:rtl w:val="0"/>
          <w:lang w:val="nl-NL"/>
        </w:rPr>
        <w:t xml:space="preserve"> etage, 4131 HB  Vianen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nl-NL"/>
        </w:rPr>
        <w:t>VBAG-licentienummer:</w:t>
      </w:r>
      <w:r>
        <w:rPr>
          <w:rtl w:val="0"/>
        </w:rPr>
        <w:tab/>
        <w:tab/>
        <w:t>2.1208008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nl-NL"/>
        </w:rPr>
        <w:t>AGB-code:</w:t>
      </w:r>
      <w:r>
        <w:rPr>
          <w:rtl w:val="0"/>
        </w:rPr>
        <w:tab/>
        <w:tab/>
        <w:tab/>
        <w:t>90</w:t>
      </w:r>
      <w:r>
        <w:rPr>
          <w:rtl w:val="0"/>
          <w:lang w:val="nl-NL"/>
        </w:rPr>
        <w:t>—</w:t>
      </w:r>
      <w:r>
        <w:rPr>
          <w:rtl w:val="0"/>
          <w:lang w:val="nl-NL"/>
        </w:rPr>
        <w:t>03532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nl-NL"/>
        </w:rPr>
        <w:t>RBCZ:</w:t>
      </w:r>
      <w:r>
        <w:rPr>
          <w:rtl w:val="0"/>
        </w:rPr>
        <w:tab/>
        <w:tab/>
        <w:tab/>
        <w:tab/>
        <w:t>911863R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nl-NL"/>
        </w:rPr>
        <w:t>CBP:</w:t>
      </w:r>
      <w:r>
        <w:rPr>
          <w:rtl w:val="0"/>
        </w:rPr>
        <w:tab/>
        <w:tab/>
        <w:tab/>
        <w:tab/>
        <w:t>1450819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Naam cli</w:t>
      </w:r>
      <w:r>
        <w:rPr>
          <w:b w:val="1"/>
          <w:bCs w:val="1"/>
          <w:rtl w:val="0"/>
          <w:lang w:val="nl-NL"/>
        </w:rPr>
        <w:t>ë</w:t>
      </w:r>
      <w:r>
        <w:rPr>
          <w:b w:val="1"/>
          <w:bCs w:val="1"/>
          <w:rtl w:val="0"/>
          <w:lang w:val="nl-NL"/>
        </w:rPr>
        <w:t>nt: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Geboortedatum: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Zorgverzekeraar: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Polisnummer: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Adres: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Woonplaats: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Telefoonnummer: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Email: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nl-NL"/>
        </w:rPr>
        <w:t xml:space="preserve">Vertrouwelijkheid van de consulten/therapie                                                                                                                                    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De behandelaar/therapeut is gehouden aan de VBAG-beroepscode.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De behandelaar/therapeut stelt de belangen van de cli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nt centraal in de therapie.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Inhoudelijke informatie vanuit de therapie/rouwbegeleiding wordt alleen dan naar buiten gebracht als cli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nt daarvoor expliciet toestemming heeft gegeven.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Zonder schriftelijke toestemming van de cli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nt wordt er geen informatie verstrekt aan of ingewonnen bij huisarts en/of specialist.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Afspraken behandelingen/consulten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Vooraf wordt de cli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nt ge</w:t>
      </w:r>
      <w:r>
        <w:rPr>
          <w:rtl w:val="0"/>
          <w:lang w:val="nl-NL"/>
        </w:rPr>
        <w:t>ï</w:t>
      </w:r>
      <w:r>
        <w:rPr>
          <w:rtl w:val="0"/>
          <w:lang w:val="nl-NL"/>
        </w:rPr>
        <w:t>nformeerd over de kosten per sessie. De therapie/rouwbegeleiding is opgebouwd uit een aantal sessies.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Tijdens deze sessies wordt steeds in overleg besloten of de therapie een vervolg zal krijgen.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Een sessie duurt gemiddeld tussen de 60 en 90 minuten.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Bij verhindering zal de cli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nt minimaal 24 uur van tevoren afzeggen (eventueel door een bericht via de voicemail/app/sms of telefonisch). Zo niet kan de therapeut besluiten de volledige kosten in rekening te brengen.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Betaling en kosten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De kosten van de therapie of rouwbegeleiding bedragen </w:t>
      </w:r>
      <w:r>
        <w:rPr>
          <w:rtl w:val="0"/>
          <w:lang w:val="nl-NL"/>
        </w:rPr>
        <w:t xml:space="preserve">€ </w:t>
      </w:r>
      <w:r>
        <w:rPr>
          <w:rtl w:val="0"/>
          <w:lang w:val="nl-NL"/>
        </w:rPr>
        <w:t>9</w:t>
      </w:r>
      <w:r>
        <w:rPr>
          <w:rtl w:val="0"/>
          <w:lang w:val="nl-NL"/>
        </w:rPr>
        <w:t>5</w:t>
      </w:r>
      <w:r>
        <w:rPr>
          <w:rtl w:val="0"/>
          <w:lang w:val="nl-NL"/>
        </w:rPr>
        <w:t xml:space="preserve">,-- per sessie. 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De kosten van de sessies dienen binnen 14 dagen na ontvangst van de factuur voldaan te zijn.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Bij het niet nakomen van deze afspraak kan de therapeut/rouwbegeleider de wettelijke rente in rekening brengen.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Vergoeding van de therapie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Niet alle zorgverleners vergoeden behandeling. Informeer altijd zelf vooraf aan het bezoek van uw therapeut of deze de kosten geheel of gedeeltelijk vergoedt.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U ontvangt na iedere sessie een factuur (voor de eigen administratie) en een declaratie (voor de zorgverzekeraar).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Aansprakelijkheid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>De therapeut heeft een Collectieve beroepsaansprakelijkheidsverzekering. Iedere aansprakelijkheid van de therapeut is beperkt tot een bedrag dat in voorkomend geval wordt uitgekeerd door verzekeraar, vermeerderd met het eigen risico.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Bij geschillen met de therapeut kunt u schriftelijk een klacht indienen bij de Klachtencommissie van de VBASG of de Stichting Tuchtrecht Beroepsbeoefenaren Natuurlijke Gezondheidszorg (TBNG). Uw behandelaar kan u hierover informeren. 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Verder kunt u het klachtenformulier bij de VBAG Ledenadministratie aanvragen,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"mailto:ledenadministratie@vbag.nl"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ledenadministratie@vbag.nl</w:t>
      </w:r>
      <w:r>
        <w:rPr/>
        <w:fldChar w:fldCharType="end" w:fldLock="0"/>
      </w:r>
      <w:r>
        <w:rPr>
          <w:rtl w:val="0"/>
          <w:lang w:val="nl-NL"/>
        </w:rPr>
        <w:t xml:space="preserve">. Deze zorgt voor doorzending en zal de envelop niet openen als daarop </w:t>
      </w:r>
      <w:r>
        <w:rPr>
          <w:rtl w:val="0"/>
          <w:lang w:val="nl-NL"/>
        </w:rPr>
        <w:t>‘</w:t>
      </w:r>
      <w:r>
        <w:rPr>
          <w:rtl w:val="0"/>
          <w:lang w:val="nl-NL"/>
        </w:rPr>
        <w:t>klachtencommissie</w:t>
      </w:r>
      <w:r>
        <w:rPr>
          <w:rtl w:val="0"/>
          <w:lang w:val="nl-NL"/>
        </w:rPr>
        <w:t xml:space="preserve">’ </w:t>
      </w:r>
      <w:r>
        <w:rPr>
          <w:rtl w:val="0"/>
          <w:lang w:val="nl-NL"/>
        </w:rPr>
        <w:t>is vermeld.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Datum dat de behandelovereenkomst wordt afgesloten: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Plaats: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Handtekening cli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nt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Handtekening therapeut: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Aard van de problematiek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  <w:lang w:val="nl-NL"/>
        </w:rPr>
        <w:t>Waaruit bestaat uw hulpvraag? Wat is de aard van de problematiek?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Ondervindt u klachten?</w:t>
        <w:tab/>
        <w:tab/>
        <w:tab/>
      </w:r>
    </w:p>
    <w:p>
      <w:pPr>
        <w:pStyle w:val="Normal.0"/>
      </w:pPr>
      <w:r>
        <w:rPr>
          <w:rtl w:val="0"/>
          <w:lang w:val="nl-NL"/>
        </w:rPr>
        <w:t>Zo ja welke?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Sinds wanneer heeft u deze klachten?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Heeft u een arts of specialist geraadpleegd?</w:t>
      </w:r>
    </w:p>
    <w:p>
      <w:pPr>
        <w:pStyle w:val="Normal.0"/>
      </w:pPr>
      <w:r>
        <w:rPr>
          <w:rtl w:val="0"/>
          <w:lang w:val="nl-NL"/>
        </w:rPr>
        <w:t>Zo ja, welke?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Is er een diagnose gesteld?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Bent u eerder in behandeling geweest voor dit probleem?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Zo ja, wat is het resultaat van de behandeling geweest?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Bent u momenteel onder behandeling en bij wie?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Gebruikt u medicijnen en welke zijn dit?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Welk behandeldoel heeft de behandeling?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Nadere informatie die van belang kan zijn voor de behandeling?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Cli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nt verklaart zich akkoord met deze standaard behandelovereenkomst.</w:t>
      </w: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Vianen, datum: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nl-NL"/>
        </w:rPr>
        <w:t>Handtekening cli</w:t>
      </w:r>
      <w:r>
        <w:rPr>
          <w:rtl w:val="0"/>
          <w:lang w:val="nl-NL"/>
        </w:rPr>
        <w:t>ë</w:t>
      </w:r>
      <w:r>
        <w:rPr>
          <w:rtl w:val="0"/>
          <w:lang w:val="nl-NL"/>
        </w:rPr>
        <w:t>nt: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119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119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